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8938" w14:textId="77777777" w:rsidR="00637C74" w:rsidRDefault="00637C74" w:rsidP="00336EE1">
      <w:pPr>
        <w:pStyle w:val="Default"/>
        <w:jc w:val="center"/>
        <w:rPr>
          <w:rFonts w:ascii="Klavika Bd" w:hAnsi="Klavika Bd" w:cs="Arial"/>
          <w:b/>
          <w:sz w:val="32"/>
          <w:szCs w:val="32"/>
        </w:rPr>
      </w:pPr>
    </w:p>
    <w:p w14:paraId="772DC513" w14:textId="77777777" w:rsidR="004F5067" w:rsidRDefault="004F5067" w:rsidP="004F5067">
      <w:pPr>
        <w:pStyle w:val="Default"/>
        <w:jc w:val="right"/>
      </w:pPr>
      <w:r>
        <w:rPr>
          <w:rFonts w:ascii="Klavika Bd" w:hAnsi="Klavika Bd" w:cs="Arial"/>
          <w:b/>
          <w:sz w:val="32"/>
          <w:szCs w:val="32"/>
        </w:rPr>
        <w:t>Nota à Imprensa</w:t>
      </w:r>
    </w:p>
    <w:p w14:paraId="31EE526E" w14:textId="77777777" w:rsidR="004F5067" w:rsidRDefault="004F5067" w:rsidP="00267DBB">
      <w:pPr>
        <w:pStyle w:val="NoSpacing3"/>
      </w:pPr>
    </w:p>
    <w:p w14:paraId="1EDD086D" w14:textId="77777777" w:rsidR="00FB7803" w:rsidRPr="00FB7803" w:rsidRDefault="00FB7803" w:rsidP="00FB7803">
      <w:pPr>
        <w:pStyle w:val="PargrafodaLista"/>
        <w:rPr>
          <w:rFonts w:ascii="Klavika Lt" w:hAnsi="Klavika Lt"/>
          <w:bCs/>
          <w:sz w:val="24"/>
          <w:szCs w:val="24"/>
        </w:rPr>
      </w:pPr>
    </w:p>
    <w:p w14:paraId="7CC4AF4A" w14:textId="6CBA92FC" w:rsidR="007C248A" w:rsidRDefault="007129C2" w:rsidP="007129C2">
      <w:pPr>
        <w:spacing w:after="0" w:line="240" w:lineRule="auto"/>
        <w:jc w:val="center"/>
        <w:rPr>
          <w:rFonts w:ascii="Klavika Bd" w:hAnsi="Klavika Bd"/>
          <w:b/>
          <w:bCs/>
          <w:sz w:val="34"/>
          <w:szCs w:val="34"/>
        </w:rPr>
      </w:pPr>
      <w:r w:rsidRPr="00C44C4D">
        <w:rPr>
          <w:rFonts w:ascii="Klavika Bd" w:hAnsi="Klavika Bd"/>
          <w:b/>
          <w:bCs/>
          <w:sz w:val="34"/>
          <w:szCs w:val="34"/>
        </w:rPr>
        <w:t xml:space="preserve">Super Bock Bebidas </w:t>
      </w:r>
      <w:r w:rsidR="0056111B">
        <w:rPr>
          <w:rFonts w:ascii="Klavika Bd" w:hAnsi="Klavika Bd"/>
          <w:b/>
          <w:bCs/>
          <w:sz w:val="34"/>
          <w:szCs w:val="34"/>
        </w:rPr>
        <w:t>rejeita decisão e recorre</w:t>
      </w:r>
    </w:p>
    <w:p w14:paraId="2098F57F" w14:textId="6DB6115B" w:rsidR="007129C2" w:rsidRPr="00C44C4D" w:rsidRDefault="00451F32" w:rsidP="007129C2">
      <w:pPr>
        <w:spacing w:after="0" w:line="240" w:lineRule="auto"/>
        <w:jc w:val="center"/>
        <w:rPr>
          <w:rFonts w:ascii="Klavika Bd" w:hAnsi="Klavika Bd"/>
          <w:b/>
          <w:bCs/>
          <w:sz w:val="34"/>
          <w:szCs w:val="34"/>
        </w:rPr>
      </w:pPr>
      <w:r>
        <w:rPr>
          <w:rFonts w:ascii="Klavika Bd" w:hAnsi="Klavika Bd"/>
          <w:b/>
          <w:bCs/>
          <w:sz w:val="34"/>
          <w:szCs w:val="34"/>
        </w:rPr>
        <w:t>para o Tribunal da Relação</w:t>
      </w:r>
    </w:p>
    <w:p w14:paraId="7E4C4356" w14:textId="77777777" w:rsidR="007129C2" w:rsidRDefault="007129C2" w:rsidP="007129C2">
      <w:pPr>
        <w:pStyle w:val="NoSpacing3"/>
      </w:pPr>
    </w:p>
    <w:p w14:paraId="7BF1E1E3" w14:textId="77777777" w:rsidR="0073713D" w:rsidRPr="005E5100" w:rsidRDefault="0073713D" w:rsidP="0073713D">
      <w:pPr>
        <w:pStyle w:val="PargrafodaLista"/>
        <w:jc w:val="both"/>
        <w:rPr>
          <w:rFonts w:eastAsia="Times New Roman"/>
          <w:sz w:val="24"/>
          <w:szCs w:val="24"/>
        </w:rPr>
      </w:pPr>
    </w:p>
    <w:p w14:paraId="711B2C4D" w14:textId="77777777" w:rsidR="00B31771" w:rsidRPr="00D456F9" w:rsidRDefault="00B31771" w:rsidP="00B31771">
      <w:pPr>
        <w:pStyle w:val="PargrafodaLista"/>
        <w:numPr>
          <w:ilvl w:val="0"/>
          <w:numId w:val="4"/>
        </w:numPr>
        <w:jc w:val="both"/>
        <w:rPr>
          <w:rFonts w:ascii="Klavika Lt" w:eastAsia="Times New Roman" w:hAnsi="Klavika Lt"/>
          <w:sz w:val="24"/>
          <w:szCs w:val="24"/>
        </w:rPr>
      </w:pPr>
      <w:r w:rsidRPr="00D456F9">
        <w:rPr>
          <w:rFonts w:ascii="Klavika Lt" w:eastAsia="Times New Roman" w:hAnsi="Klavika Lt"/>
          <w:sz w:val="24"/>
          <w:szCs w:val="24"/>
        </w:rPr>
        <w:t>A Super Bock Bebidas (S</w:t>
      </w:r>
      <w:r>
        <w:rPr>
          <w:rFonts w:ascii="Klavika Lt" w:eastAsia="Times New Roman" w:hAnsi="Klavika Lt"/>
          <w:sz w:val="24"/>
          <w:szCs w:val="24"/>
        </w:rPr>
        <w:t>B</w:t>
      </w:r>
      <w:r w:rsidRPr="00D456F9">
        <w:rPr>
          <w:rFonts w:ascii="Klavika Lt" w:eastAsia="Times New Roman" w:hAnsi="Klavika Lt"/>
          <w:sz w:val="24"/>
          <w:szCs w:val="24"/>
        </w:rPr>
        <w:t xml:space="preserve">B) discorda </w:t>
      </w:r>
      <w:r>
        <w:rPr>
          <w:rFonts w:ascii="Klavika Lt" w:eastAsia="Times New Roman" w:hAnsi="Klavika Lt"/>
          <w:sz w:val="24"/>
          <w:szCs w:val="24"/>
        </w:rPr>
        <w:t xml:space="preserve">em absoluto </w:t>
      </w:r>
      <w:r w:rsidRPr="00D456F9">
        <w:rPr>
          <w:rFonts w:ascii="Klavika Lt" w:eastAsia="Times New Roman" w:hAnsi="Klavika Lt"/>
          <w:sz w:val="24"/>
          <w:szCs w:val="24"/>
        </w:rPr>
        <w:t>da decisão proferida hoje pelo Tribunal da Concorrência de Santarém e vai</w:t>
      </w:r>
      <w:r>
        <w:rPr>
          <w:rFonts w:ascii="Klavika Lt" w:eastAsia="Times New Roman" w:hAnsi="Klavika Lt"/>
          <w:sz w:val="24"/>
          <w:szCs w:val="24"/>
        </w:rPr>
        <w:t>, de imediato, apresentar recurso</w:t>
      </w:r>
      <w:r w:rsidRPr="00D456F9">
        <w:rPr>
          <w:rFonts w:ascii="Klavika Lt" w:eastAsia="Times New Roman" w:hAnsi="Klavika Lt"/>
          <w:sz w:val="24"/>
          <w:szCs w:val="24"/>
        </w:rPr>
        <w:t xml:space="preserve"> para o Tribunal da Relação. </w:t>
      </w:r>
    </w:p>
    <w:p w14:paraId="3A7F6954" w14:textId="77777777" w:rsidR="00B31771" w:rsidRPr="00D456F9" w:rsidRDefault="00B31771" w:rsidP="00B31771">
      <w:pPr>
        <w:pStyle w:val="PargrafodaLista"/>
        <w:jc w:val="both"/>
        <w:rPr>
          <w:rFonts w:ascii="Klavika Lt" w:eastAsia="Times New Roman" w:hAnsi="Klavika Lt"/>
          <w:sz w:val="24"/>
          <w:szCs w:val="24"/>
        </w:rPr>
      </w:pPr>
    </w:p>
    <w:p w14:paraId="44F88FF6" w14:textId="71942304" w:rsidR="00B31771" w:rsidRPr="00D456F9" w:rsidRDefault="00101074" w:rsidP="00B31771">
      <w:pPr>
        <w:pStyle w:val="PargrafodaLista"/>
        <w:numPr>
          <w:ilvl w:val="0"/>
          <w:numId w:val="4"/>
        </w:numPr>
        <w:jc w:val="both"/>
        <w:rPr>
          <w:rFonts w:ascii="Klavika Lt" w:eastAsia="Times New Roman" w:hAnsi="Klavika Lt"/>
          <w:sz w:val="24"/>
          <w:szCs w:val="24"/>
        </w:rPr>
      </w:pPr>
      <w:r>
        <w:rPr>
          <w:rFonts w:ascii="Klavika Lt" w:eastAsia="Times New Roman" w:hAnsi="Klavika Lt"/>
          <w:sz w:val="24"/>
          <w:szCs w:val="24"/>
        </w:rPr>
        <w:t xml:space="preserve">A </w:t>
      </w:r>
      <w:r w:rsidR="00B31771" w:rsidRPr="00D456F9">
        <w:rPr>
          <w:rFonts w:ascii="Klavika Lt" w:eastAsia="Times New Roman" w:hAnsi="Klavika Lt"/>
          <w:sz w:val="24"/>
          <w:szCs w:val="24"/>
        </w:rPr>
        <w:t xml:space="preserve">empresa </w:t>
      </w:r>
      <w:r w:rsidR="00B31771">
        <w:rPr>
          <w:rFonts w:ascii="Klavika Lt" w:eastAsia="Times New Roman" w:hAnsi="Klavika Lt"/>
          <w:sz w:val="24"/>
          <w:szCs w:val="24"/>
        </w:rPr>
        <w:t xml:space="preserve">tem a firme convicção de que </w:t>
      </w:r>
      <w:r w:rsidR="00D102E8">
        <w:rPr>
          <w:rFonts w:ascii="Klavika Lt" w:eastAsia="Times New Roman" w:hAnsi="Klavika Lt"/>
          <w:sz w:val="24"/>
          <w:szCs w:val="24"/>
        </w:rPr>
        <w:t>a decisão é totalmente injusta, pois s</w:t>
      </w:r>
      <w:r w:rsidR="00B31771">
        <w:rPr>
          <w:rFonts w:ascii="Klavika Lt" w:eastAsia="Times New Roman" w:hAnsi="Klavika Lt"/>
          <w:sz w:val="24"/>
          <w:szCs w:val="24"/>
        </w:rPr>
        <w:t xml:space="preserve">empre pautou toda </w:t>
      </w:r>
      <w:r w:rsidR="00B31771" w:rsidRPr="00D456F9">
        <w:rPr>
          <w:rFonts w:ascii="Klavika Lt" w:eastAsia="Times New Roman" w:hAnsi="Klavika Lt"/>
          <w:sz w:val="24"/>
          <w:szCs w:val="24"/>
        </w:rPr>
        <w:t xml:space="preserve">a sua atividade no estrito cumprimento da lei, em especial </w:t>
      </w:r>
      <w:r w:rsidR="00B31771">
        <w:rPr>
          <w:rFonts w:ascii="Klavika Lt" w:eastAsia="Times New Roman" w:hAnsi="Klavika Lt"/>
          <w:sz w:val="24"/>
          <w:szCs w:val="24"/>
        </w:rPr>
        <w:t>d</w:t>
      </w:r>
      <w:r w:rsidR="00B31771" w:rsidRPr="00D456F9">
        <w:rPr>
          <w:rFonts w:ascii="Klavika Lt" w:eastAsia="Times New Roman" w:hAnsi="Klavika Lt"/>
          <w:sz w:val="24"/>
          <w:szCs w:val="24"/>
        </w:rPr>
        <w:t>as regras da concorrência.</w:t>
      </w:r>
    </w:p>
    <w:p w14:paraId="0EB79F0C" w14:textId="77777777" w:rsidR="00B31771" w:rsidRPr="0055497E" w:rsidRDefault="00B31771" w:rsidP="0055497E">
      <w:pPr>
        <w:pStyle w:val="PargrafodaLista"/>
        <w:jc w:val="both"/>
        <w:rPr>
          <w:rFonts w:ascii="Klavika Lt" w:eastAsia="Times New Roman" w:hAnsi="Klavika Lt"/>
          <w:sz w:val="24"/>
          <w:szCs w:val="24"/>
        </w:rPr>
      </w:pPr>
    </w:p>
    <w:p w14:paraId="160F476A" w14:textId="35CE2492" w:rsidR="00B31771" w:rsidRPr="0055497E" w:rsidRDefault="00B31771" w:rsidP="00B31771">
      <w:pPr>
        <w:pStyle w:val="PargrafodaLista"/>
        <w:numPr>
          <w:ilvl w:val="0"/>
          <w:numId w:val="4"/>
        </w:numPr>
        <w:jc w:val="both"/>
        <w:rPr>
          <w:rFonts w:ascii="Klavika Lt" w:eastAsia="Times New Roman" w:hAnsi="Klavika Lt"/>
          <w:sz w:val="24"/>
          <w:szCs w:val="24"/>
        </w:rPr>
      </w:pPr>
      <w:r w:rsidRPr="0055497E">
        <w:rPr>
          <w:rFonts w:ascii="Klavika Lt" w:eastAsia="Times New Roman" w:hAnsi="Klavika Lt"/>
          <w:sz w:val="24"/>
          <w:szCs w:val="24"/>
        </w:rPr>
        <w:t xml:space="preserve">A SBB jamais fixou, seja de que forma for, os preços pelos quais os seus </w:t>
      </w:r>
      <w:r w:rsidR="00C371A6" w:rsidRPr="0055497E">
        <w:rPr>
          <w:rFonts w:ascii="Klavika Lt" w:eastAsia="Times New Roman" w:hAnsi="Klavika Lt"/>
          <w:sz w:val="24"/>
          <w:szCs w:val="24"/>
        </w:rPr>
        <w:t xml:space="preserve">distribuidores </w:t>
      </w:r>
      <w:r w:rsidRPr="0055497E">
        <w:rPr>
          <w:rFonts w:ascii="Klavika Lt" w:eastAsia="Times New Roman" w:hAnsi="Klavika Lt"/>
          <w:sz w:val="24"/>
          <w:szCs w:val="24"/>
        </w:rPr>
        <w:t xml:space="preserve">devem vender os seus produtos, </w:t>
      </w:r>
      <w:r w:rsidR="00C371A6" w:rsidRPr="0055497E">
        <w:rPr>
          <w:rFonts w:ascii="Klavika Lt" w:eastAsia="Times New Roman" w:hAnsi="Klavika Lt"/>
          <w:sz w:val="24"/>
          <w:szCs w:val="24"/>
        </w:rPr>
        <w:t>nem exerceu qualquer controlo ou retaliação sobre eles.</w:t>
      </w:r>
    </w:p>
    <w:p w14:paraId="63337297" w14:textId="77777777" w:rsidR="00B31771" w:rsidRPr="00B31771" w:rsidRDefault="00B31771" w:rsidP="0055497E">
      <w:pPr>
        <w:pStyle w:val="PargrafodaLista"/>
        <w:jc w:val="both"/>
        <w:rPr>
          <w:rFonts w:ascii="Klavika Lt" w:eastAsia="Times New Roman" w:hAnsi="Klavika Lt"/>
          <w:sz w:val="24"/>
          <w:szCs w:val="24"/>
        </w:rPr>
      </w:pPr>
    </w:p>
    <w:p w14:paraId="7701486C" w14:textId="44125566" w:rsidR="00B31771" w:rsidRPr="00B31771" w:rsidRDefault="00B31771" w:rsidP="00B31771">
      <w:pPr>
        <w:pStyle w:val="PargrafodaLista"/>
        <w:numPr>
          <w:ilvl w:val="0"/>
          <w:numId w:val="4"/>
        </w:numPr>
        <w:jc w:val="both"/>
        <w:rPr>
          <w:rFonts w:ascii="Klavika Lt" w:eastAsia="Times New Roman" w:hAnsi="Klavika Lt"/>
          <w:sz w:val="24"/>
          <w:szCs w:val="24"/>
        </w:rPr>
      </w:pPr>
      <w:r w:rsidRPr="00B31771">
        <w:rPr>
          <w:rFonts w:ascii="Klavika Lt" w:eastAsia="Times New Roman" w:hAnsi="Klavika Lt"/>
          <w:sz w:val="24"/>
          <w:szCs w:val="24"/>
        </w:rPr>
        <w:t xml:space="preserve">A SBB tem inclusivamente implementado um vasto programa no sentido de assegurar o cumprimento escrupuloso das regras da concorrência, assegurando a proteção efetiva de todos os seus </w:t>
      </w:r>
      <w:r w:rsidRPr="00B31771">
        <w:rPr>
          <w:rFonts w:ascii="Klavika Lt" w:eastAsia="Times New Roman" w:hAnsi="Klavika Lt"/>
          <w:i/>
          <w:iCs/>
          <w:sz w:val="24"/>
          <w:szCs w:val="24"/>
        </w:rPr>
        <w:t>Stakeholders</w:t>
      </w:r>
      <w:r w:rsidRPr="00B31771">
        <w:rPr>
          <w:rFonts w:ascii="Klavika Lt" w:eastAsia="Times New Roman" w:hAnsi="Klavika Lt"/>
          <w:sz w:val="24"/>
          <w:szCs w:val="24"/>
        </w:rPr>
        <w:t>, nomeadamente dos seus fornecedores, dos seus clientes e dos consumidores dos seus produtos</w:t>
      </w:r>
      <w:r>
        <w:rPr>
          <w:rFonts w:ascii="Klavika Lt" w:hAnsi="Klavika Lt"/>
          <w:b/>
          <w:color w:val="000000"/>
          <w:sz w:val="24"/>
          <w:szCs w:val="24"/>
        </w:rPr>
        <w:t>.</w:t>
      </w:r>
    </w:p>
    <w:p w14:paraId="07443CFE" w14:textId="77777777" w:rsidR="00B31771" w:rsidRPr="00C44C4D" w:rsidRDefault="00B31771" w:rsidP="00B31771">
      <w:pPr>
        <w:spacing w:after="0" w:line="240" w:lineRule="auto"/>
        <w:ind w:left="720"/>
        <w:rPr>
          <w:rFonts w:ascii="Klavika Lt" w:eastAsia="Times New Roman" w:hAnsi="Klavika Lt"/>
          <w:sz w:val="24"/>
          <w:szCs w:val="24"/>
        </w:rPr>
      </w:pPr>
    </w:p>
    <w:p w14:paraId="5FE48329" w14:textId="5284B58D" w:rsidR="00B31771" w:rsidRPr="00D456F9" w:rsidRDefault="00B31771" w:rsidP="00B31771">
      <w:pPr>
        <w:pStyle w:val="PargrafodaLista"/>
        <w:numPr>
          <w:ilvl w:val="0"/>
          <w:numId w:val="4"/>
        </w:numPr>
        <w:jc w:val="both"/>
        <w:rPr>
          <w:rFonts w:ascii="Klavika Lt" w:eastAsia="Times New Roman" w:hAnsi="Klavika Lt"/>
          <w:sz w:val="24"/>
          <w:szCs w:val="24"/>
        </w:rPr>
      </w:pPr>
      <w:r w:rsidRPr="00D456F9">
        <w:rPr>
          <w:rFonts w:ascii="Klavika Lt" w:eastAsia="Times New Roman" w:hAnsi="Klavika Lt"/>
          <w:sz w:val="24"/>
          <w:szCs w:val="24"/>
        </w:rPr>
        <w:t>Em nome dos seus 1200 trabalhadores, da riqueza que cria para o País, do desenvolvimento e da inovação que coloca ao serviço dos seus fornecedores, clientes e consumidores, a S</w:t>
      </w:r>
      <w:r w:rsidR="00BB0554">
        <w:rPr>
          <w:rFonts w:ascii="Klavika Lt" w:eastAsia="Times New Roman" w:hAnsi="Klavika Lt"/>
          <w:sz w:val="24"/>
          <w:szCs w:val="24"/>
        </w:rPr>
        <w:t>B</w:t>
      </w:r>
      <w:r w:rsidRPr="00D456F9">
        <w:rPr>
          <w:rFonts w:ascii="Klavika Lt" w:eastAsia="Times New Roman" w:hAnsi="Klavika Lt"/>
          <w:sz w:val="24"/>
          <w:szCs w:val="24"/>
        </w:rPr>
        <w:t xml:space="preserve">B não hesitará em usar todos os meios legais ao seu alcance para defender a sua reputação, valores e integridade. </w:t>
      </w:r>
    </w:p>
    <w:p w14:paraId="534E55D7" w14:textId="4835C0A2" w:rsidR="00D43F81" w:rsidRDefault="00D43F81" w:rsidP="005610DC">
      <w:pPr>
        <w:pStyle w:val="SemEspaamento1"/>
        <w:rPr>
          <w:sz w:val="18"/>
        </w:rPr>
      </w:pPr>
    </w:p>
    <w:p w14:paraId="512BDB98" w14:textId="77777777" w:rsidR="00BB0554" w:rsidRDefault="00BB0554" w:rsidP="005610DC">
      <w:pPr>
        <w:pStyle w:val="SemEspaamento1"/>
        <w:rPr>
          <w:sz w:val="18"/>
        </w:rPr>
      </w:pPr>
    </w:p>
    <w:p w14:paraId="0EF05F31" w14:textId="77777777" w:rsidR="005610DC" w:rsidRDefault="005610DC" w:rsidP="005610DC">
      <w:pPr>
        <w:pStyle w:val="SemEspaamento1"/>
        <w:jc w:val="both"/>
        <w:rPr>
          <w:sz w:val="18"/>
        </w:rPr>
      </w:pPr>
    </w:p>
    <w:p w14:paraId="1F843F0A" w14:textId="70F3C80C" w:rsidR="00637C74" w:rsidRPr="00A82B48" w:rsidRDefault="00637C74" w:rsidP="00637C74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 w:rsidRPr="008C74DA">
        <w:rPr>
          <w:sz w:val="18"/>
        </w:rPr>
        <w:t xml:space="preserve">RAQUEL PELICA: </w:t>
      </w:r>
      <w:r w:rsidRPr="008C74DA">
        <w:rPr>
          <w:color w:val="262626"/>
          <w:sz w:val="18"/>
        </w:rPr>
        <w:t>ISABEL CARRIÇO</w:t>
      </w:r>
    </w:p>
    <w:p w14:paraId="2F73367B" w14:textId="21509DCE" w:rsidR="00637C74" w:rsidRPr="00A82B48" w:rsidRDefault="00D456F9" w:rsidP="00637C74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>
        <w:rPr>
          <w:noProof/>
          <w:spacing w:val="20"/>
          <w:position w:val="-6"/>
          <w:sz w:val="12"/>
          <w:lang w:eastAsia="zh-CN"/>
        </w:rPr>
        <w:drawing>
          <wp:inline distT="0" distB="0" distL="0" distR="0" wp14:anchorId="2CC2BE9B" wp14:editId="45432673">
            <wp:extent cx="723900" cy="279028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51" cy="2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C9F9" w14:textId="77777777" w:rsidR="00637C74" w:rsidRPr="00D456F9" w:rsidRDefault="00637C74" w:rsidP="00637C74">
      <w:pPr>
        <w:pStyle w:val="SemEspaamento1"/>
        <w:jc w:val="center"/>
        <w:rPr>
          <w:spacing w:val="20"/>
          <w:position w:val="-6"/>
          <w:sz w:val="12"/>
        </w:rPr>
      </w:pPr>
      <w:r w:rsidRPr="00D456F9">
        <w:rPr>
          <w:spacing w:val="20"/>
          <w:position w:val="-6"/>
          <w:sz w:val="12"/>
        </w:rPr>
        <w:t xml:space="preserve">Tel. 218 508 </w:t>
      </w:r>
      <w:proofErr w:type="gramStart"/>
      <w:r w:rsidRPr="00D456F9">
        <w:rPr>
          <w:spacing w:val="20"/>
          <w:position w:val="-6"/>
          <w:sz w:val="12"/>
        </w:rPr>
        <w:t>110 :</w:t>
      </w:r>
      <w:proofErr w:type="gramEnd"/>
      <w:r w:rsidRPr="00D456F9">
        <w:rPr>
          <w:spacing w:val="20"/>
          <w:position w:val="-6"/>
          <w:sz w:val="12"/>
        </w:rPr>
        <w:t xml:space="preserve">: Tlm. 961 571 </w:t>
      </w:r>
      <w:proofErr w:type="gramStart"/>
      <w:r w:rsidRPr="00D456F9">
        <w:rPr>
          <w:spacing w:val="20"/>
          <w:position w:val="-6"/>
          <w:sz w:val="12"/>
        </w:rPr>
        <w:t>726 :</w:t>
      </w:r>
      <w:proofErr w:type="gramEnd"/>
      <w:r w:rsidRPr="00D456F9">
        <w:rPr>
          <w:spacing w:val="20"/>
          <w:position w:val="-6"/>
          <w:sz w:val="12"/>
        </w:rPr>
        <w:t>: 965 232 496</w:t>
      </w:r>
    </w:p>
    <w:p w14:paraId="303A45A0" w14:textId="77777777" w:rsidR="00637C74" w:rsidRPr="00D456F9" w:rsidRDefault="003150C7" w:rsidP="00637C74">
      <w:pPr>
        <w:pStyle w:val="SemEspaamento1"/>
        <w:jc w:val="center"/>
        <w:rPr>
          <w:rStyle w:val="Hiperligao"/>
          <w:color w:val="0070C0"/>
        </w:rPr>
      </w:pPr>
      <w:hyperlink r:id="rId8" w:history="1">
        <w:r w:rsidR="00637C74" w:rsidRPr="00D456F9">
          <w:rPr>
            <w:rStyle w:val="Hiperligao"/>
            <w:color w:val="0070C0"/>
            <w:spacing w:val="20"/>
            <w:position w:val="-6"/>
            <w:sz w:val="10"/>
            <w:szCs w:val="16"/>
          </w:rPr>
          <w:t>RAQUELPELICA@LPMCOM.PT</w:t>
        </w:r>
      </w:hyperlink>
      <w:r w:rsidR="00637C74" w:rsidRPr="00D456F9">
        <w:rPr>
          <w:spacing w:val="20"/>
          <w:position w:val="-6"/>
          <w:sz w:val="10"/>
          <w:szCs w:val="16"/>
        </w:rPr>
        <w:t xml:space="preserve"> </w:t>
      </w:r>
      <w:proofErr w:type="gramStart"/>
      <w:r w:rsidR="00637C74" w:rsidRPr="00D456F9">
        <w:rPr>
          <w:spacing w:val="20"/>
          <w:position w:val="-6"/>
          <w:sz w:val="10"/>
          <w:szCs w:val="16"/>
        </w:rPr>
        <w:t>::</w:t>
      </w:r>
      <w:proofErr w:type="gramEnd"/>
      <w:r w:rsidR="00637C74" w:rsidRPr="00D456F9">
        <w:rPr>
          <w:spacing w:val="20"/>
          <w:position w:val="-6"/>
          <w:sz w:val="10"/>
          <w:szCs w:val="16"/>
        </w:rPr>
        <w:t xml:space="preserve"> </w:t>
      </w:r>
      <w:hyperlink r:id="rId9" w:history="1">
        <w:r w:rsidR="00637C74" w:rsidRPr="00D456F9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468DE1D1" w14:textId="77777777" w:rsidR="00637C74" w:rsidRPr="00A82B48" w:rsidRDefault="00637C74" w:rsidP="00637C74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4C1CEED5" w14:textId="77777777" w:rsidR="00637C74" w:rsidRDefault="00637C74" w:rsidP="008C74DA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7D4847D9" wp14:editId="58F9579A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C74" w:rsidSect="005E26E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32" w:right="2125" w:bottom="1134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75DA" w14:textId="77777777" w:rsidR="003150C7" w:rsidRDefault="003150C7" w:rsidP="008C74DA">
      <w:pPr>
        <w:spacing w:after="0" w:line="240" w:lineRule="auto"/>
      </w:pPr>
      <w:r>
        <w:separator/>
      </w:r>
    </w:p>
  </w:endnote>
  <w:endnote w:type="continuationSeparator" w:id="0">
    <w:p w14:paraId="7756E7FF" w14:textId="77777777" w:rsidR="003150C7" w:rsidRDefault="003150C7" w:rsidP="008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lavika Bd">
    <w:altName w:val="Times New Roman"/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159357"/>
      <w:lock w:val="contentLocked"/>
      <w:group/>
    </w:sdtPr>
    <w:sdtEndPr/>
    <w:sdtContent>
      <w:p w14:paraId="03775230" w14:textId="77777777" w:rsidR="00A3058B" w:rsidRDefault="008C74DA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CCD1" w14:textId="77777777" w:rsidR="00B9256F" w:rsidRPr="00B9256F" w:rsidRDefault="008C74DA" w:rsidP="00B9256F">
    <w:pPr>
      <w:pStyle w:val="Rodap"/>
      <w:spacing w:after="0" w:line="240" w:lineRule="auto"/>
      <w:rPr>
        <w:color w:val="E7E6E6" w:themeColor="background2"/>
        <w:sz w:val="15"/>
      </w:rPr>
    </w:pPr>
    <w:r w:rsidRPr="00B9256F">
      <w:rPr>
        <w:color w:val="E7E6E6" w:themeColor="background2"/>
        <w:sz w:val="15"/>
      </w:rPr>
      <w:t>Leça do Balio</w:t>
    </w:r>
  </w:p>
  <w:p w14:paraId="2D7B698F" w14:textId="77777777" w:rsidR="00B9256F" w:rsidRPr="00B9256F" w:rsidRDefault="008C74DA" w:rsidP="00B9256F">
    <w:pPr>
      <w:pStyle w:val="Rodap"/>
      <w:spacing w:after="0" w:line="240" w:lineRule="auto"/>
      <w:rPr>
        <w:color w:val="E7E6E6" w:themeColor="background2"/>
        <w:sz w:val="15"/>
      </w:rPr>
    </w:pPr>
    <w:r w:rsidRPr="00B9256F">
      <w:rPr>
        <w:color w:val="E7E6E6" w:themeColor="background2"/>
        <w:sz w:val="15"/>
      </w:rPr>
      <w:t>Matosinhos</w:t>
    </w:r>
  </w:p>
  <w:p w14:paraId="728D61B2" w14:textId="77777777" w:rsidR="00B9256F" w:rsidRPr="00B9256F" w:rsidRDefault="008C74DA" w:rsidP="00B9256F">
    <w:pPr>
      <w:pStyle w:val="Rodap"/>
      <w:spacing w:after="0" w:line="240" w:lineRule="auto"/>
      <w:rPr>
        <w:color w:val="E7E6E6" w:themeColor="background2"/>
        <w:sz w:val="15"/>
      </w:rPr>
    </w:pPr>
    <w:r w:rsidRPr="00B9256F">
      <w:rPr>
        <w:color w:val="E7E6E6" w:themeColor="background2"/>
        <w:sz w:val="15"/>
      </w:rPr>
      <w:t>4465-764 Leça do Balio</w:t>
    </w:r>
    <w:r>
      <w:rPr>
        <w:color w:val="E7E6E6" w:themeColor="background2"/>
        <w:sz w:val="15"/>
      </w:rPr>
      <w:tab/>
    </w:r>
    <w:r w:rsidRPr="008C74DA">
      <w:rPr>
        <w:color w:val="E7E6E6" w:themeColor="background2"/>
        <w:sz w:val="15"/>
      </w:rPr>
      <w:t>www.</w:t>
    </w:r>
    <w:r w:rsidRPr="00B9256F">
      <w:rPr>
        <w:color w:val="E7E6E6" w:themeColor="background2"/>
        <w:sz w:val="15"/>
      </w:rPr>
      <w:t>superbockgroup.com</w:t>
    </w:r>
  </w:p>
  <w:p w14:paraId="34E9E632" w14:textId="77777777" w:rsidR="00B9256F" w:rsidRDefault="00315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E193" w14:textId="77777777" w:rsidR="003150C7" w:rsidRDefault="003150C7" w:rsidP="008C74DA">
      <w:pPr>
        <w:spacing w:after="0" w:line="240" w:lineRule="auto"/>
      </w:pPr>
      <w:r>
        <w:separator/>
      </w:r>
    </w:p>
  </w:footnote>
  <w:footnote w:type="continuationSeparator" w:id="0">
    <w:p w14:paraId="422FA041" w14:textId="77777777" w:rsidR="003150C7" w:rsidRDefault="003150C7" w:rsidP="008C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487581"/>
      <w:lock w:val="contentLocked"/>
      <w:group/>
    </w:sdtPr>
    <w:sdtEndPr/>
    <w:sdtContent>
      <w:p w14:paraId="3B63ED65" w14:textId="77777777" w:rsidR="00A3058B" w:rsidRDefault="008C74DA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61312" behindDoc="0" locked="1" layoutInCell="1" allowOverlap="1" wp14:anchorId="025FB6C9" wp14:editId="2CF3F644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7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3972100" w14:textId="77777777" w:rsidR="00A3058B" w:rsidRDefault="003150C7">
        <w:pPr>
          <w:pStyle w:val="Cabealho"/>
        </w:pPr>
      </w:p>
      <w:p w14:paraId="57D9A04A" w14:textId="77777777" w:rsidR="00A3058B" w:rsidRDefault="003150C7">
        <w:pPr>
          <w:pStyle w:val="Cabealho"/>
        </w:pPr>
      </w:p>
      <w:p w14:paraId="52E725ED" w14:textId="77777777" w:rsidR="00611A6C" w:rsidRDefault="003150C7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11848"/>
      <w:lock w:val="contentLocked"/>
      <w:group/>
    </w:sdtPr>
    <w:sdtEndPr/>
    <w:sdtContent>
      <w:p w14:paraId="66217A28" w14:textId="77777777" w:rsidR="00725992" w:rsidRDefault="008C74DA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63B5FDB" wp14:editId="4ED9142C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D5842CC" w14:textId="77777777" w:rsidR="00725992" w:rsidRDefault="008C74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7BDFD" wp14:editId="6D70833A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9525"/>
              <wp:wrapNone/>
              <wp:docPr id="19" name="Caixa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CA1F1" w14:textId="77777777" w:rsidR="00B81C88" w:rsidRDefault="003150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7BDFD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" fillcolor="white [3201]" stroked="f" strokeweight=".5pt">
              <v:textbox>
                <w:txbxContent>
                  <w:p w14:paraId="3C4CA1F1" w14:textId="77777777" w:rsidR="00B81C88" w:rsidRDefault="0095273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0672CB4" wp14:editId="612AA6C4">
              <wp:simplePos x="0" y="0"/>
              <wp:positionH relativeFrom="page">
                <wp:posOffset>0</wp:posOffset>
              </wp:positionH>
              <wp:positionV relativeFrom="page">
                <wp:posOffset>3971290</wp:posOffset>
              </wp:positionV>
              <wp:extent cx="252000" cy="0"/>
              <wp:effectExtent l="0" t="0" r="1524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0B025" id="Straight Connector 1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" strokecolor="#ed7d31 [3205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614"/>
    <w:multiLevelType w:val="hybridMultilevel"/>
    <w:tmpl w:val="5D1EA7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60B"/>
    <w:multiLevelType w:val="hybridMultilevel"/>
    <w:tmpl w:val="B66E20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3F3"/>
    <w:multiLevelType w:val="hybridMultilevel"/>
    <w:tmpl w:val="A9CA24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178A7"/>
    <w:multiLevelType w:val="hybridMultilevel"/>
    <w:tmpl w:val="8D22B9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25BF"/>
    <w:multiLevelType w:val="hybridMultilevel"/>
    <w:tmpl w:val="6F3009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35C9"/>
    <w:multiLevelType w:val="hybridMultilevel"/>
    <w:tmpl w:val="2FF65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74"/>
    <w:rsid w:val="00013DC7"/>
    <w:rsid w:val="000627E2"/>
    <w:rsid w:val="00062E60"/>
    <w:rsid w:val="0007026B"/>
    <w:rsid w:val="00087EA5"/>
    <w:rsid w:val="000913F9"/>
    <w:rsid w:val="000A5BB7"/>
    <w:rsid w:val="000A76A9"/>
    <w:rsid w:val="000C4E8B"/>
    <w:rsid w:val="000D167C"/>
    <w:rsid w:val="000D1E42"/>
    <w:rsid w:val="000F1684"/>
    <w:rsid w:val="000F7A48"/>
    <w:rsid w:val="000F7D9C"/>
    <w:rsid w:val="00101074"/>
    <w:rsid w:val="00117415"/>
    <w:rsid w:val="00117966"/>
    <w:rsid w:val="00157E22"/>
    <w:rsid w:val="001610C7"/>
    <w:rsid w:val="001B42A7"/>
    <w:rsid w:val="001B45BD"/>
    <w:rsid w:val="001C1609"/>
    <w:rsid w:val="001C6D58"/>
    <w:rsid w:val="001E75A7"/>
    <w:rsid w:val="001F2B4C"/>
    <w:rsid w:val="00204E31"/>
    <w:rsid w:val="0020561D"/>
    <w:rsid w:val="00267DBB"/>
    <w:rsid w:val="00281504"/>
    <w:rsid w:val="002C7987"/>
    <w:rsid w:val="002D1FB0"/>
    <w:rsid w:val="002D633D"/>
    <w:rsid w:val="002E20F4"/>
    <w:rsid w:val="002F0B8A"/>
    <w:rsid w:val="002F33A7"/>
    <w:rsid w:val="0030194B"/>
    <w:rsid w:val="0030613B"/>
    <w:rsid w:val="003150C7"/>
    <w:rsid w:val="00336EE1"/>
    <w:rsid w:val="00342DAB"/>
    <w:rsid w:val="00350B1C"/>
    <w:rsid w:val="00371D40"/>
    <w:rsid w:val="003A1B95"/>
    <w:rsid w:val="003C031D"/>
    <w:rsid w:val="003E3766"/>
    <w:rsid w:val="003F4CB9"/>
    <w:rsid w:val="00402957"/>
    <w:rsid w:val="00425024"/>
    <w:rsid w:val="004274E8"/>
    <w:rsid w:val="00451F32"/>
    <w:rsid w:val="00461BDE"/>
    <w:rsid w:val="00463F38"/>
    <w:rsid w:val="0048057B"/>
    <w:rsid w:val="00493B10"/>
    <w:rsid w:val="004A6A83"/>
    <w:rsid w:val="004C31C5"/>
    <w:rsid w:val="004C560F"/>
    <w:rsid w:val="004F163D"/>
    <w:rsid w:val="004F5067"/>
    <w:rsid w:val="00504DB7"/>
    <w:rsid w:val="005503BD"/>
    <w:rsid w:val="0055497E"/>
    <w:rsid w:val="005610DC"/>
    <w:rsid w:val="0056111B"/>
    <w:rsid w:val="00566D61"/>
    <w:rsid w:val="00571540"/>
    <w:rsid w:val="005820D4"/>
    <w:rsid w:val="0058410C"/>
    <w:rsid w:val="0059386C"/>
    <w:rsid w:val="00597784"/>
    <w:rsid w:val="005A5976"/>
    <w:rsid w:val="005B52C7"/>
    <w:rsid w:val="005E26E4"/>
    <w:rsid w:val="005E71DE"/>
    <w:rsid w:val="005F1E61"/>
    <w:rsid w:val="00601B1B"/>
    <w:rsid w:val="006078CB"/>
    <w:rsid w:val="00623809"/>
    <w:rsid w:val="00627812"/>
    <w:rsid w:val="00637C74"/>
    <w:rsid w:val="00695A12"/>
    <w:rsid w:val="006B6C04"/>
    <w:rsid w:val="007129C2"/>
    <w:rsid w:val="007144BD"/>
    <w:rsid w:val="0073713D"/>
    <w:rsid w:val="00765788"/>
    <w:rsid w:val="00786BC1"/>
    <w:rsid w:val="00786CD8"/>
    <w:rsid w:val="007A5CCB"/>
    <w:rsid w:val="007B4E12"/>
    <w:rsid w:val="007B7136"/>
    <w:rsid w:val="007C248A"/>
    <w:rsid w:val="007F55B5"/>
    <w:rsid w:val="008029B2"/>
    <w:rsid w:val="008175FF"/>
    <w:rsid w:val="008177E2"/>
    <w:rsid w:val="00817C4C"/>
    <w:rsid w:val="008225D6"/>
    <w:rsid w:val="00833467"/>
    <w:rsid w:val="008379A8"/>
    <w:rsid w:val="008516B7"/>
    <w:rsid w:val="0086740A"/>
    <w:rsid w:val="00872E00"/>
    <w:rsid w:val="00873E72"/>
    <w:rsid w:val="008C48E8"/>
    <w:rsid w:val="008C74DA"/>
    <w:rsid w:val="008E222F"/>
    <w:rsid w:val="00914ECE"/>
    <w:rsid w:val="0091550A"/>
    <w:rsid w:val="00952732"/>
    <w:rsid w:val="00955F93"/>
    <w:rsid w:val="00980DEF"/>
    <w:rsid w:val="00981316"/>
    <w:rsid w:val="00987F10"/>
    <w:rsid w:val="009A49DB"/>
    <w:rsid w:val="009B1573"/>
    <w:rsid w:val="009C62A5"/>
    <w:rsid w:val="009D420C"/>
    <w:rsid w:val="009E42C2"/>
    <w:rsid w:val="00A26FAE"/>
    <w:rsid w:val="00A53D54"/>
    <w:rsid w:val="00A62E92"/>
    <w:rsid w:val="00A66BEA"/>
    <w:rsid w:val="00A765AC"/>
    <w:rsid w:val="00A85D6E"/>
    <w:rsid w:val="00A90BD1"/>
    <w:rsid w:val="00A91531"/>
    <w:rsid w:val="00AB04FB"/>
    <w:rsid w:val="00AB1B38"/>
    <w:rsid w:val="00AB7626"/>
    <w:rsid w:val="00AF7DF3"/>
    <w:rsid w:val="00B121CF"/>
    <w:rsid w:val="00B31771"/>
    <w:rsid w:val="00B40EB2"/>
    <w:rsid w:val="00B43C70"/>
    <w:rsid w:val="00B46F39"/>
    <w:rsid w:val="00B84706"/>
    <w:rsid w:val="00B912E9"/>
    <w:rsid w:val="00B93E6D"/>
    <w:rsid w:val="00BB0554"/>
    <w:rsid w:val="00BD42F1"/>
    <w:rsid w:val="00BD4DEF"/>
    <w:rsid w:val="00BD5F96"/>
    <w:rsid w:val="00BE1FDE"/>
    <w:rsid w:val="00BF4E9E"/>
    <w:rsid w:val="00C371A6"/>
    <w:rsid w:val="00C50878"/>
    <w:rsid w:val="00C64D04"/>
    <w:rsid w:val="00CE06F5"/>
    <w:rsid w:val="00D0394B"/>
    <w:rsid w:val="00D102E8"/>
    <w:rsid w:val="00D137F0"/>
    <w:rsid w:val="00D20C29"/>
    <w:rsid w:val="00D43F81"/>
    <w:rsid w:val="00D456F9"/>
    <w:rsid w:val="00D52880"/>
    <w:rsid w:val="00D55FE6"/>
    <w:rsid w:val="00D63FC6"/>
    <w:rsid w:val="00D642A6"/>
    <w:rsid w:val="00D84F9C"/>
    <w:rsid w:val="00D85719"/>
    <w:rsid w:val="00D96307"/>
    <w:rsid w:val="00DA4C02"/>
    <w:rsid w:val="00DB080D"/>
    <w:rsid w:val="00E72C68"/>
    <w:rsid w:val="00E85ACE"/>
    <w:rsid w:val="00E9504E"/>
    <w:rsid w:val="00E95CF5"/>
    <w:rsid w:val="00EA20EB"/>
    <w:rsid w:val="00EA32D2"/>
    <w:rsid w:val="00EB3FBF"/>
    <w:rsid w:val="00EC2CAF"/>
    <w:rsid w:val="00ED2431"/>
    <w:rsid w:val="00ED33E5"/>
    <w:rsid w:val="00ED4DA2"/>
    <w:rsid w:val="00ED70B8"/>
    <w:rsid w:val="00F12A8F"/>
    <w:rsid w:val="00F22131"/>
    <w:rsid w:val="00F378DC"/>
    <w:rsid w:val="00F66FC3"/>
    <w:rsid w:val="00F72A74"/>
    <w:rsid w:val="00F756C8"/>
    <w:rsid w:val="00F75A73"/>
    <w:rsid w:val="00F774C8"/>
    <w:rsid w:val="00F81BFD"/>
    <w:rsid w:val="00F9023C"/>
    <w:rsid w:val="00FB7803"/>
    <w:rsid w:val="00FC5319"/>
    <w:rsid w:val="00FC6A4A"/>
    <w:rsid w:val="00FD5BDE"/>
    <w:rsid w:val="00FE1DF8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0125"/>
  <w15:chartTrackingRefBased/>
  <w15:docId w15:val="{B932230D-96CB-4ED2-8344-9310DD1A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74"/>
    <w:pPr>
      <w:spacing w:after="240" w:line="264" w:lineRule="auto"/>
      <w:jc w:val="both"/>
    </w:pPr>
    <w:rPr>
      <w:rFonts w:ascii="Arial" w:eastAsia="Calibri" w:hAnsi="Arial" w:cs="Times New Roman"/>
      <w:color w:val="000000" w:themeColor="text1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637C7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7C74"/>
    <w:rPr>
      <w:rFonts w:ascii="Arial" w:eastAsia="Calibri" w:hAnsi="Arial" w:cs="Times New Roman"/>
      <w:color w:val="000000" w:themeColor="text1"/>
      <w:lang w:eastAsia="pt-PT"/>
    </w:rPr>
  </w:style>
  <w:style w:type="paragraph" w:styleId="Rodap">
    <w:name w:val="footer"/>
    <w:basedOn w:val="Normal"/>
    <w:link w:val="RodapCarter"/>
    <w:uiPriority w:val="99"/>
    <w:rsid w:val="00637C7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C74"/>
    <w:rPr>
      <w:rFonts w:ascii="Arial" w:eastAsia="Calibri" w:hAnsi="Arial" w:cs="Times New Roman"/>
      <w:color w:val="000000" w:themeColor="text1"/>
      <w:lang w:eastAsia="pt-PT"/>
    </w:rPr>
  </w:style>
  <w:style w:type="character" w:styleId="Hiperligao">
    <w:name w:val="Hyperlink"/>
    <w:basedOn w:val="Tipodeletrapredefinidodopargrafo"/>
    <w:unhideWhenUsed/>
    <w:rsid w:val="00637C74"/>
    <w:rPr>
      <w:color w:val="0563C1" w:themeColor="hyperlink"/>
      <w:u w:val="single"/>
    </w:rPr>
  </w:style>
  <w:style w:type="paragraph" w:customStyle="1" w:styleId="SemEspaamento1">
    <w:name w:val="Sem Espaçamento1"/>
    <w:uiPriority w:val="1"/>
    <w:qFormat/>
    <w:rsid w:val="00637C74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637C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37C74"/>
    <w:pPr>
      <w:autoSpaceDE w:val="0"/>
      <w:autoSpaceDN w:val="0"/>
      <w:adjustRightInd w:val="0"/>
      <w:spacing w:after="0" w:line="240" w:lineRule="auto"/>
    </w:pPr>
    <w:rPr>
      <w:rFonts w:ascii="Klavika Lt" w:eastAsia="Times New Roman" w:hAnsi="Klavika Lt" w:cs="Klavika Lt"/>
      <w:color w:val="000000"/>
      <w:sz w:val="24"/>
      <w:szCs w:val="24"/>
      <w:lang w:eastAsia="pt-PT"/>
    </w:rPr>
  </w:style>
  <w:style w:type="paragraph" w:customStyle="1" w:styleId="NoSpacing3">
    <w:name w:val="No Spacing3"/>
    <w:uiPriority w:val="1"/>
    <w:qFormat/>
    <w:rsid w:val="00637C74"/>
    <w:pPr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F0B8A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D55FE6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BD42F1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B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1B38"/>
    <w:rPr>
      <w:rFonts w:ascii="Segoe UI" w:eastAsia="Calibri" w:hAnsi="Segoe UI" w:cs="Segoe UI"/>
      <w:color w:val="000000" w:themeColor="text1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4F5067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PELICA@LPMCOM.P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SABELCARRICO@LPMCOM.P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Pelica</dc:creator>
  <cp:keywords/>
  <dc:description/>
  <cp:lastModifiedBy>LPM COM</cp:lastModifiedBy>
  <cp:revision>2</cp:revision>
  <cp:lastPrinted>2018-08-10T16:19:00Z</cp:lastPrinted>
  <dcterms:created xsi:type="dcterms:W3CDTF">2021-10-06T16:39:00Z</dcterms:created>
  <dcterms:modified xsi:type="dcterms:W3CDTF">2021-10-06T16:39:00Z</dcterms:modified>
</cp:coreProperties>
</file>